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52E1" w14:textId="77777777" w:rsidR="00886B4C" w:rsidRDefault="00886B4C" w:rsidP="00886B4C">
      <w:pPr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071EC93" wp14:editId="5D8DAB8D">
            <wp:simplePos x="0" y="0"/>
            <wp:positionH relativeFrom="column">
              <wp:posOffset>-295275</wp:posOffset>
            </wp:positionH>
            <wp:positionV relativeFrom="paragraph">
              <wp:posOffset>314325</wp:posOffset>
            </wp:positionV>
            <wp:extent cx="869950" cy="788035"/>
            <wp:effectExtent l="0" t="0" r="6350" b="0"/>
            <wp:wrapTight wrapText="bothSides">
              <wp:wrapPolygon edited="0">
                <wp:start x="0" y="0"/>
                <wp:lineTo x="0" y="20886"/>
                <wp:lineTo x="21285" y="20886"/>
                <wp:lineTo x="21285" y="0"/>
                <wp:lineTo x="0" y="0"/>
              </wp:wrapPolygon>
            </wp:wrapTight>
            <wp:docPr id="8" name="Resi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1459F" w14:textId="77777777" w:rsidR="00886B4C" w:rsidRPr="004D0152" w:rsidRDefault="00886B4C" w:rsidP="00886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1028D455" w14:textId="77777777" w:rsidR="00886B4C" w:rsidRDefault="00886B4C" w:rsidP="00886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152">
        <w:rPr>
          <w:rFonts w:ascii="Times New Roman" w:hAnsi="Times New Roman"/>
          <w:b/>
          <w:sz w:val="24"/>
          <w:szCs w:val="24"/>
        </w:rPr>
        <w:t>TOROS ÜNİVERSİTESİ</w:t>
      </w:r>
      <w:r>
        <w:rPr>
          <w:rFonts w:ascii="Times New Roman" w:hAnsi="Times New Roman"/>
          <w:b/>
          <w:sz w:val="24"/>
          <w:szCs w:val="24"/>
        </w:rPr>
        <w:t xml:space="preserve"> REKTÖRLÜĞÜ</w:t>
      </w:r>
    </w:p>
    <w:p w14:paraId="09668631" w14:textId="77777777" w:rsidR="00886B4C" w:rsidRDefault="0022584F" w:rsidP="00886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Yabancı Diller Yüksekokulu</w:t>
      </w:r>
    </w:p>
    <w:p w14:paraId="3D36B9F4" w14:textId="77777777" w:rsidR="00886B4C" w:rsidRDefault="00886B4C" w:rsidP="00886B4C">
      <w:pPr>
        <w:rPr>
          <w:rFonts w:ascii="Times New Roman" w:hAnsi="Times New Roman" w:cs="Times New Roman"/>
          <w:b/>
          <w:sz w:val="20"/>
          <w:szCs w:val="20"/>
        </w:rPr>
      </w:pPr>
    </w:p>
    <w:p w14:paraId="7788894C" w14:textId="77777777" w:rsidR="00996EC3" w:rsidRPr="00382861" w:rsidRDefault="00996EC3" w:rsidP="00382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829A3" w14:textId="77777777" w:rsidR="00996EC3" w:rsidRPr="00382861" w:rsidRDefault="00382861" w:rsidP="00382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TUTANAĞI</w:t>
      </w:r>
    </w:p>
    <w:tbl>
      <w:tblPr>
        <w:tblStyle w:val="TabloKlavuzu"/>
        <w:tblW w:w="9854" w:type="dxa"/>
        <w:tblInd w:w="-389" w:type="dxa"/>
        <w:tblLook w:val="04A0" w:firstRow="1" w:lastRow="0" w:firstColumn="1" w:lastColumn="0" w:noHBand="0" w:noVBand="1"/>
      </w:tblPr>
      <w:tblGrid>
        <w:gridCol w:w="3284"/>
        <w:gridCol w:w="3285"/>
        <w:gridCol w:w="1750"/>
        <w:gridCol w:w="1535"/>
      </w:tblGrid>
      <w:tr w:rsidR="006C582A" w14:paraId="0F216C7B" w14:textId="77777777" w:rsidTr="00082E2A">
        <w:trPr>
          <w:trHeight w:val="595"/>
        </w:trPr>
        <w:tc>
          <w:tcPr>
            <w:tcW w:w="3284" w:type="dxa"/>
          </w:tcPr>
          <w:p w14:paraId="703223F6" w14:textId="77777777" w:rsidR="006C582A" w:rsidRPr="00382861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1">
              <w:rPr>
                <w:rFonts w:ascii="Times New Roman" w:hAnsi="Times New Roman" w:cs="Times New Roman"/>
                <w:sz w:val="20"/>
                <w:szCs w:val="20"/>
              </w:rPr>
              <w:t xml:space="preserve">Başkan </w:t>
            </w:r>
          </w:p>
        </w:tc>
        <w:tc>
          <w:tcPr>
            <w:tcW w:w="3285" w:type="dxa"/>
          </w:tcPr>
          <w:p w14:paraId="4E9A74B9" w14:textId="13946ADB" w:rsidR="006C582A" w:rsidRDefault="00A60C4D" w:rsidP="00996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Alper KALYONCU </w:t>
            </w:r>
          </w:p>
          <w:p w14:paraId="167CCDD4" w14:textId="77777777" w:rsidR="006C582A" w:rsidRDefault="006C582A" w:rsidP="00886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14:paraId="4CF0F1B7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Toplantı t</w:t>
            </w:r>
            <w:r w:rsidRPr="006C582A">
              <w:rPr>
                <w:rFonts w:ascii="Times New Roman" w:hAnsi="Times New Roman" w:cs="Times New Roman"/>
                <w:sz w:val="20"/>
                <w:szCs w:val="20"/>
              </w:rPr>
              <w:t>arihi</w:t>
            </w:r>
          </w:p>
        </w:tc>
        <w:tc>
          <w:tcPr>
            <w:tcW w:w="1535" w:type="dxa"/>
          </w:tcPr>
          <w:p w14:paraId="5275E00E" w14:textId="55F48C21" w:rsidR="006C582A" w:rsidRPr="006C582A" w:rsidRDefault="00E723F6" w:rsidP="006C582A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6C582A" w14:paraId="5268E583" w14:textId="77777777" w:rsidTr="00082E2A">
        <w:trPr>
          <w:trHeight w:val="465"/>
        </w:trPr>
        <w:tc>
          <w:tcPr>
            <w:tcW w:w="3284" w:type="dxa"/>
          </w:tcPr>
          <w:p w14:paraId="104B53AC" w14:textId="60E2DDEA" w:rsidR="006C582A" w:rsidRPr="00382861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1">
              <w:t>Raportö</w:t>
            </w:r>
            <w:r w:rsidR="00C41428">
              <w:t>r</w:t>
            </w:r>
          </w:p>
        </w:tc>
        <w:tc>
          <w:tcPr>
            <w:tcW w:w="3285" w:type="dxa"/>
          </w:tcPr>
          <w:p w14:paraId="34D5AEAC" w14:textId="02D535C8" w:rsidR="006C582A" w:rsidRPr="006C582A" w:rsidRDefault="00E723F6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ÇETİNER SALTIK</w:t>
            </w:r>
          </w:p>
        </w:tc>
        <w:tc>
          <w:tcPr>
            <w:tcW w:w="1750" w:type="dxa"/>
          </w:tcPr>
          <w:p w14:paraId="049AD760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Başlama saati</w:t>
            </w:r>
          </w:p>
        </w:tc>
        <w:tc>
          <w:tcPr>
            <w:tcW w:w="1535" w:type="dxa"/>
          </w:tcPr>
          <w:p w14:paraId="43453E04" w14:textId="77777777" w:rsidR="006C582A" w:rsidRPr="006C582A" w:rsidRDefault="006C582A" w:rsidP="006C582A">
            <w:pPr>
              <w:ind w:left="575"/>
              <w:rPr>
                <w:rFonts w:ascii="Times New Roman" w:hAnsi="Times New Roman" w:cs="Times New Roman"/>
                <w:sz w:val="20"/>
                <w:szCs w:val="20"/>
              </w:rPr>
            </w:pPr>
            <w:r w:rsidRPr="006C582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6C582A" w14:paraId="1222D424" w14:textId="77777777" w:rsidTr="00082E2A">
        <w:trPr>
          <w:trHeight w:val="481"/>
        </w:trPr>
        <w:tc>
          <w:tcPr>
            <w:tcW w:w="3284" w:type="dxa"/>
          </w:tcPr>
          <w:p w14:paraId="1D39A610" w14:textId="77777777" w:rsidR="006C582A" w:rsidRPr="00382861" w:rsidRDefault="00382861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861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</w:p>
        </w:tc>
        <w:tc>
          <w:tcPr>
            <w:tcW w:w="3285" w:type="dxa"/>
          </w:tcPr>
          <w:p w14:paraId="47A474A0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82A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</w:p>
        </w:tc>
        <w:tc>
          <w:tcPr>
            <w:tcW w:w="1750" w:type="dxa"/>
          </w:tcPr>
          <w:p w14:paraId="0B1AFC8A" w14:textId="77777777" w:rsidR="006C582A" w:rsidRPr="006C582A" w:rsidRDefault="006C582A" w:rsidP="0088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Bitiş saati</w:t>
            </w:r>
          </w:p>
        </w:tc>
        <w:tc>
          <w:tcPr>
            <w:tcW w:w="1535" w:type="dxa"/>
          </w:tcPr>
          <w:p w14:paraId="2556E884" w14:textId="4FC8F453" w:rsidR="006C582A" w:rsidRPr="006C582A" w:rsidRDefault="00AD122D" w:rsidP="005A3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15:00</w:t>
            </w:r>
          </w:p>
        </w:tc>
      </w:tr>
    </w:tbl>
    <w:p w14:paraId="5D3127CB" w14:textId="77777777" w:rsidR="005A32E9" w:rsidRDefault="005A32E9" w:rsidP="00BB5B6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0D64E4" w14:textId="77777777" w:rsidR="00A60C4D" w:rsidRPr="00E126B1" w:rsidRDefault="00A60C4D" w:rsidP="00A60C4D">
      <w:pPr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31E44E8E" w14:textId="77777777" w:rsidR="00A60C4D" w:rsidRPr="00BE3598" w:rsidRDefault="00A60C4D" w:rsidP="00A60C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E3598">
        <w:rPr>
          <w:rFonts w:ascii="Times New Roman" w:hAnsi="Times New Roman"/>
          <w:b/>
          <w:sz w:val="24"/>
          <w:szCs w:val="24"/>
        </w:rPr>
        <w:t>Gündem:</w:t>
      </w:r>
      <w:r w:rsidRPr="00BE3598">
        <w:rPr>
          <w:rFonts w:ascii="Times New Roman" w:hAnsi="Times New Roman"/>
          <w:sz w:val="24"/>
          <w:szCs w:val="24"/>
        </w:rPr>
        <w:t xml:space="preserve"> </w:t>
      </w:r>
    </w:p>
    <w:p w14:paraId="1EA65B41" w14:textId="77777777" w:rsidR="00A60C4D" w:rsidRPr="0025269E" w:rsidRDefault="00A60C4D" w:rsidP="00A60C4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 w:rsidRPr="0025269E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Önümüzdeki akademik yıl için öğrencilerimizin staj durumları/olanakları</w:t>
      </w:r>
    </w:p>
    <w:p w14:paraId="6F0792E5" w14:textId="6B51E380" w:rsidR="00A60C4D" w:rsidRPr="0025269E" w:rsidRDefault="00A60C4D" w:rsidP="00A60C4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r w:rsidRPr="0025269E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D</w:t>
      </w:r>
      <w:r w:rsidRPr="002526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ış paydaşlarla bağlantıların ve görüşmelerin devamlılığ</w:t>
      </w:r>
      <w:r w:rsidR="00AD12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ı</w:t>
      </w:r>
    </w:p>
    <w:p w14:paraId="109B4392" w14:textId="77777777" w:rsidR="00A60C4D" w:rsidRPr="0025269E" w:rsidRDefault="00A60C4D" w:rsidP="00A60C4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69E">
        <w:rPr>
          <w:rFonts w:ascii="Times New Roman" w:eastAsia="Times New Roman" w:hAnsi="Times New Roman"/>
          <w:color w:val="222222"/>
          <w:sz w:val="24"/>
          <w:szCs w:val="24"/>
          <w:lang w:eastAsia="tr-TR"/>
        </w:rPr>
        <w:t>Dış paydaşların bölümümüzden beklentileri</w:t>
      </w:r>
    </w:p>
    <w:p w14:paraId="2F7BEC91" w14:textId="77777777" w:rsidR="00A60C4D" w:rsidRPr="0025269E" w:rsidRDefault="00A60C4D" w:rsidP="00A60C4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Görüş ve öneriler </w:t>
      </w:r>
    </w:p>
    <w:p w14:paraId="402F36D1" w14:textId="77777777" w:rsidR="00A60C4D" w:rsidRPr="0025269E" w:rsidRDefault="00A60C4D" w:rsidP="00A60C4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69E">
        <w:rPr>
          <w:rFonts w:ascii="Times New Roman" w:hAnsi="Times New Roman"/>
          <w:color w:val="000000" w:themeColor="text1"/>
          <w:sz w:val="24"/>
          <w:szCs w:val="24"/>
        </w:rPr>
        <w:t>Kapanış.</w:t>
      </w:r>
    </w:p>
    <w:p w14:paraId="6E56B5FB" w14:textId="77777777" w:rsidR="00A60C4D" w:rsidRDefault="00A60C4D" w:rsidP="00A60C4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F905805" w14:textId="77777777" w:rsidR="00A60C4D" w:rsidRPr="004E5BD6" w:rsidRDefault="00A60C4D" w:rsidP="00A60C4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8F60EE" w14:textId="77777777" w:rsidR="00DC66F2" w:rsidRDefault="00DC66F2" w:rsidP="00E575FF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865670" w14:textId="46C66991" w:rsidR="00E575FF" w:rsidRPr="00E723F6" w:rsidRDefault="00E575FF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Toplantı Yabancı Diller Yüksekokulu Müdür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Yardımcısı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. Gör. Alper KALYONCU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başkanlığında gerçek</w:t>
      </w:r>
      <w:r w:rsidR="005E58C3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leş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tirilmiş olup,</w:t>
      </w:r>
      <w:r w:rsidR="005A32E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aşağıdaki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konular üzerinde durulmuştur.</w:t>
      </w:r>
    </w:p>
    <w:p w14:paraId="6CAEE791" w14:textId="77777777" w:rsidR="00082E2A" w:rsidRPr="00E723F6" w:rsidRDefault="00082E2A" w:rsidP="00DC66F2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F6A0A3" w14:textId="21541831" w:rsidR="00E575FF" w:rsidRPr="00E723F6" w:rsidRDefault="00E575FF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Gündemin 1. Maddesine ilişkin olarak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. Gör. Alper KALYONCU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Kurulunun yapısı </w:t>
      </w:r>
      <w:r w:rsidR="00082E2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ve işleyişi hakk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açılış konuşması yapmış </w:t>
      </w:r>
      <w:proofErr w:type="gramStart"/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082E2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31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Danışma</w:t>
      </w:r>
      <w:proofErr w:type="gramEnd"/>
      <w:r w:rsidR="006B031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Kurulu 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Üyelerini tanıtımı ile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söze </w:t>
      </w:r>
      <w:r w:rsidR="00A60C4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başlamıştır.</w:t>
      </w:r>
      <w:r w:rsidR="00616F7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3F6">
        <w:rPr>
          <w:rFonts w:ascii="Times New Roman" w:hAnsi="Times New Roman" w:cs="Times New Roman"/>
          <w:color w:val="000000" w:themeColor="text1"/>
          <w:sz w:val="24"/>
          <w:szCs w:val="24"/>
        </w:rPr>
        <w:t>Bize paydaş olan kuruluşların öğrencilerimize</w:t>
      </w:r>
      <w:r w:rsidR="00616F7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staj durumlarını destekleme konusunda düşüncelerini aktarmıştır.</w:t>
      </w:r>
    </w:p>
    <w:p w14:paraId="6C7D4389" w14:textId="77777777" w:rsidR="00082E2A" w:rsidRPr="00E723F6" w:rsidRDefault="00082E2A" w:rsidP="00DC66F2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4D310" w14:textId="4E2E69F4" w:rsidR="00082E2A" w:rsidRPr="00E723F6" w:rsidRDefault="00A53851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 dış paydaş </w:t>
      </w:r>
      <w:r w:rsidR="00616F7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üyeleri öğrencilerimizin staj durumu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olanak sağlayacaklarını ve </w:t>
      </w:r>
      <w:proofErr w:type="gramStart"/>
      <w:r w:rsidR="00616F7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öğrencilerimizi 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konuda </w:t>
      </w:r>
      <w:r w:rsidR="00616F7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destekleyeceklerin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>i  yardım edeceklerini belirtmişlerdir.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71BCB2" w14:textId="30B2858F" w:rsidR="00A53851" w:rsidRPr="00E723F6" w:rsidRDefault="00E723F6" w:rsidP="00E72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Kalite Komisyon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Üyesi </w:t>
      </w:r>
      <w:proofErr w:type="spellStart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Gör. Erkan TUNÇ yurt </w:t>
      </w:r>
      <w:proofErr w:type="gramStart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dışı  üniversitelerle</w:t>
      </w:r>
      <w:proofErr w:type="gramEnd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anlaşma yapıldığını ve öğrencilerimizin yurt dışında da staj imkanı olacağını belirtti.</w:t>
      </w:r>
    </w:p>
    <w:p w14:paraId="1BF8B561" w14:textId="77777777" w:rsidR="00E723F6" w:rsidRPr="00E723F6" w:rsidRDefault="00E723F6" w:rsidP="00E72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0AEC3" w14:textId="50ACDD5F" w:rsidR="00A53851" w:rsidRPr="00E723F6" w:rsidRDefault="00ED1631" w:rsidP="00DC66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Yüksekokulum</w:t>
      </w:r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Müdürü ve </w:t>
      </w:r>
      <w:r w:rsidR="00AB4A5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Kalite Komisyonunda görev alan</w:t>
      </w:r>
      <w:r w:rsidR="00DF366A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Prof. Dr. Mustafa Şahap AKSAN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öğrencilerimizin bildiğimiz ve tanıdığımız kurumlarda staj yapacak olmalarının mutlu olacağını belirtti.</w:t>
      </w:r>
      <w:r w:rsidR="00A5385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Ve ayrıca Dış Pay</w:t>
      </w:r>
      <w:r w:rsidR="00454F14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daş katı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454F14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mının önemin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54F14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değindi</w:t>
      </w:r>
      <w:r w:rsidR="00A5385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BBC801" w14:textId="79EA3B41" w:rsidR="005779FF" w:rsidRPr="00E723F6" w:rsidRDefault="00AD122D" w:rsidP="00E723F6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 Toplantısına 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Deniz Ticaret Odası adına katılan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paydaş 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Ezgi </w:t>
      </w:r>
      <w:proofErr w:type="spellStart"/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Buçar</w:t>
      </w:r>
      <w:proofErr w:type="spellEnd"/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öğrencileri üye firmalara yönlendirme konusunda desteleyecekleri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="00265C22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bilgisini verdi.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Bahar dönemi için bir planlama yapılarak taslak ve takvim hazırlanması önerisi ile ayda bir veya 15 günde bir öğrencilere </w:t>
      </w:r>
      <w:r w:rsidR="007B1A2F">
        <w:rPr>
          <w:rFonts w:ascii="Times New Roman" w:hAnsi="Times New Roman" w:cs="Times New Roman"/>
          <w:color w:val="000000" w:themeColor="text1"/>
          <w:sz w:val="24"/>
          <w:szCs w:val="24"/>
        </w:rPr>
        <w:t>geri bildirim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programı yapmak, öğrencilerle bir araya gelmek gibi etkinlikler önerildi</w:t>
      </w:r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Öğrencilere hem akademik hem de ticari olarak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ektörde başarılı olunabileceği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konusunda bir konuşma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gerçekleştirdi</w:t>
      </w:r>
      <w:r w:rsidR="00ED1631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proofErr w:type="gramEnd"/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etkileşimi zenginleştirmek için etkinlikler ve ortam yaratılması için planlamalar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üzerinde görüş bildirdi.17-18 Mart 2023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arihinde Kariyer bilgil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endirme etkinliğine davet etti</w:t>
      </w:r>
      <w:r w:rsidR="00E723F6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tür etkinliklerin </w:t>
      </w:r>
      <w:r w:rsidR="00E723F6" w:rsidRPr="00E723F6">
        <w:rPr>
          <w:rFonts w:ascii="Times New Roman" w:hAnsi="Times New Roman" w:cs="Times New Roman"/>
          <w:sz w:val="24"/>
          <w:szCs w:val="24"/>
        </w:rPr>
        <w:t xml:space="preserve">sektörle öğrenci arasında bağ kurma </w:t>
      </w:r>
      <w:r>
        <w:rPr>
          <w:rFonts w:ascii="Times New Roman" w:hAnsi="Times New Roman" w:cs="Times New Roman"/>
          <w:sz w:val="24"/>
          <w:szCs w:val="24"/>
        </w:rPr>
        <w:t>fırsatı</w:t>
      </w:r>
      <w:r w:rsidR="00E723F6" w:rsidRPr="00E723F6">
        <w:rPr>
          <w:rFonts w:ascii="Times New Roman" w:hAnsi="Times New Roman" w:cs="Times New Roman"/>
          <w:sz w:val="24"/>
          <w:szCs w:val="24"/>
        </w:rPr>
        <w:t xml:space="preserve"> olduğuna değinildi.</w:t>
      </w:r>
    </w:p>
    <w:p w14:paraId="7BF4A6ED" w14:textId="250EEA8A" w:rsidR="00E374DB" w:rsidRPr="00E723F6" w:rsidRDefault="00E723F6" w:rsidP="007B1A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 </w:t>
      </w:r>
      <w:r w:rsidR="005779F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Tercüme sorumlusu Abdurrahman TÜTÜNCÜ; 40 yıllık tecrübe ile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779F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ersin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779F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de her kesime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hitap ettiklerini</w:t>
      </w:r>
      <w:r w:rsidR="00E374DB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çeşitli konularda </w:t>
      </w:r>
      <w:r w:rsidRPr="00E723F6">
        <w:rPr>
          <w:rFonts w:ascii="Times New Roman" w:hAnsi="Times New Roman" w:cs="Times New Roman"/>
          <w:sz w:val="24"/>
          <w:szCs w:val="24"/>
        </w:rPr>
        <w:t xml:space="preserve">İngilizce, Arapça, Fransızca 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çevir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ile </w:t>
      </w:r>
      <w:r w:rsidR="005779F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destek olduklarını ve </w:t>
      </w:r>
      <w:r w:rsidR="005E58C3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tecrübe</w:t>
      </w:r>
      <w:r w:rsidR="00E374DB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lerine değindi.</w:t>
      </w:r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4DB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Şirket olarak her türlü katkıyı sunmaya hazır olduklarını 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>ekledi</w:t>
      </w:r>
      <w:r w:rsidR="00E374DB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. Gerek öğrenciler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74DB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gerekse hocalar 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r w:rsidR="00E374DB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her türlü desteği vereceklerini belirtti.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 </w:t>
      </w:r>
      <w:r w:rsidR="00C41428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ğrencilerimizin</w:t>
      </w:r>
      <w:proofErr w:type="gramEnd"/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bilgisi hakimiyeti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artması konusunda daha fazla destek verilmesi gerektiğini vurguladı. </w:t>
      </w:r>
    </w:p>
    <w:p w14:paraId="3AE7F793" w14:textId="70118C5B" w:rsidR="006D16EF" w:rsidRPr="00E723F6" w:rsidRDefault="006D16EF" w:rsidP="007B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2639C" w14:textId="1C8C700B" w:rsidR="006D16EF" w:rsidRPr="00E723F6" w:rsidRDefault="00D5586D" w:rsidP="007B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Gör. </w:t>
      </w:r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Alper KALYONCU ise 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 </w:t>
      </w:r>
      <w:proofErr w:type="gramStart"/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>hakimiyetinin</w:t>
      </w:r>
      <w:proofErr w:type="gramEnd"/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öğrencilerin kişisel gelişimi sonucu o</w:t>
      </w:r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rtaya çıktığını</w:t>
      </w:r>
      <w:r w:rsidR="006D16EF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durumun </w:t>
      </w:r>
      <w:r w:rsidR="005D637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öğrencilerle alakalı olduğunu belitti. Bununla ilgili olarak bölümde </w:t>
      </w:r>
      <w:proofErr w:type="gramStart"/>
      <w:r w:rsidR="005D637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ilgili  derslerle</w:t>
      </w:r>
      <w:proofErr w:type="gramEnd"/>
      <w:r w:rsidR="005D637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 </w:t>
      </w:r>
      <w:bookmarkStart w:id="0" w:name="_GoBack"/>
      <w:bookmarkEnd w:id="0"/>
      <w:r w:rsidR="005D637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desteklendiğini belirtti.</w:t>
      </w:r>
    </w:p>
    <w:p w14:paraId="748505B2" w14:textId="4C3631DD" w:rsidR="00AB4A58" w:rsidRPr="00E723F6" w:rsidRDefault="00AB4A58" w:rsidP="007B1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702CF" w14:textId="6148BE3C" w:rsidR="00A04006" w:rsidRPr="00E723F6" w:rsidRDefault="00D5586D" w:rsidP="007B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spellEnd"/>
      <w:r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Gör. </w:t>
      </w:r>
      <w:r w:rsidR="005D6379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Alper Kalyoncu t</w:t>
      </w:r>
      <w:r w:rsidR="001B626D" w:rsidRPr="00E723F6">
        <w:rPr>
          <w:rFonts w:ascii="Times New Roman" w:hAnsi="Times New Roman" w:cs="Times New Roman"/>
          <w:color w:val="000000" w:themeColor="text1"/>
          <w:sz w:val="24"/>
          <w:szCs w:val="24"/>
        </w:rPr>
        <w:t>oplantıyı teşekkür ederek bitirdi.</w:t>
      </w:r>
    </w:p>
    <w:p w14:paraId="2CA38050" w14:textId="77777777" w:rsidR="006277C5" w:rsidRDefault="006277C5" w:rsidP="007B1A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7E50FC" w14:textId="77777777" w:rsidR="005A32E9" w:rsidRPr="00A53851" w:rsidRDefault="005A32E9" w:rsidP="007B1A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14:paraId="00536ED3" w14:textId="77777777" w:rsidR="00A53851" w:rsidRDefault="00A53851" w:rsidP="007B1A2F">
      <w:pPr>
        <w:pStyle w:val="ListeParagra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CF5757" w14:textId="77777777" w:rsidR="00BB5B62" w:rsidRDefault="00BB5B62" w:rsidP="007B1A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C567168" w14:textId="77777777" w:rsidR="00BB5B62" w:rsidRPr="004E5BD6" w:rsidRDefault="00BB5B62" w:rsidP="007B1A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4991FA" w14:textId="77777777" w:rsidR="00BB5B62" w:rsidRDefault="00BB5B62" w:rsidP="007B1A2F">
      <w:pPr>
        <w:jc w:val="both"/>
      </w:pPr>
    </w:p>
    <w:sectPr w:rsidR="00BB5B62" w:rsidSect="00D76DB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6DCB"/>
    <w:multiLevelType w:val="hybridMultilevel"/>
    <w:tmpl w:val="2F82F1EA"/>
    <w:lvl w:ilvl="0" w:tplc="50CC24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281C"/>
    <w:multiLevelType w:val="hybridMultilevel"/>
    <w:tmpl w:val="B6C89A20"/>
    <w:lvl w:ilvl="0" w:tplc="D674E1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12"/>
    <w:rsid w:val="00056389"/>
    <w:rsid w:val="00061698"/>
    <w:rsid w:val="0006532F"/>
    <w:rsid w:val="00082AE6"/>
    <w:rsid w:val="00082E2A"/>
    <w:rsid w:val="000D131E"/>
    <w:rsid w:val="000F69D4"/>
    <w:rsid w:val="001078E4"/>
    <w:rsid w:val="00126F0A"/>
    <w:rsid w:val="0013631B"/>
    <w:rsid w:val="001B361A"/>
    <w:rsid w:val="001B626D"/>
    <w:rsid w:val="001D62A4"/>
    <w:rsid w:val="0022584F"/>
    <w:rsid w:val="002509EF"/>
    <w:rsid w:val="00265C22"/>
    <w:rsid w:val="002C1868"/>
    <w:rsid w:val="00311BB0"/>
    <w:rsid w:val="0033643C"/>
    <w:rsid w:val="00342F8A"/>
    <w:rsid w:val="00382861"/>
    <w:rsid w:val="003A4556"/>
    <w:rsid w:val="003B7CE4"/>
    <w:rsid w:val="004114EE"/>
    <w:rsid w:val="004229D2"/>
    <w:rsid w:val="004522F1"/>
    <w:rsid w:val="00454F14"/>
    <w:rsid w:val="00455EF2"/>
    <w:rsid w:val="004A2C57"/>
    <w:rsid w:val="004B011D"/>
    <w:rsid w:val="004B1A12"/>
    <w:rsid w:val="00523A47"/>
    <w:rsid w:val="005779FF"/>
    <w:rsid w:val="005A32E9"/>
    <w:rsid w:val="005D6379"/>
    <w:rsid w:val="005E084C"/>
    <w:rsid w:val="005E58C3"/>
    <w:rsid w:val="00612598"/>
    <w:rsid w:val="00616F7A"/>
    <w:rsid w:val="006277C5"/>
    <w:rsid w:val="00652E1F"/>
    <w:rsid w:val="00693FDA"/>
    <w:rsid w:val="006A1C5B"/>
    <w:rsid w:val="006A6339"/>
    <w:rsid w:val="006B0318"/>
    <w:rsid w:val="006C582A"/>
    <w:rsid w:val="006D16EF"/>
    <w:rsid w:val="006D2308"/>
    <w:rsid w:val="006E469E"/>
    <w:rsid w:val="007220CD"/>
    <w:rsid w:val="00723252"/>
    <w:rsid w:val="00743709"/>
    <w:rsid w:val="0076563A"/>
    <w:rsid w:val="00777411"/>
    <w:rsid w:val="007A585F"/>
    <w:rsid w:val="007B1A2F"/>
    <w:rsid w:val="0080424C"/>
    <w:rsid w:val="0081586F"/>
    <w:rsid w:val="00853EDE"/>
    <w:rsid w:val="0088002F"/>
    <w:rsid w:val="00886B4C"/>
    <w:rsid w:val="008D538A"/>
    <w:rsid w:val="009005BB"/>
    <w:rsid w:val="0094625A"/>
    <w:rsid w:val="00996EC3"/>
    <w:rsid w:val="009A7B70"/>
    <w:rsid w:val="009C37A6"/>
    <w:rsid w:val="009E5329"/>
    <w:rsid w:val="00A04006"/>
    <w:rsid w:val="00A06367"/>
    <w:rsid w:val="00A50C0B"/>
    <w:rsid w:val="00A53851"/>
    <w:rsid w:val="00A565C9"/>
    <w:rsid w:val="00A60C4D"/>
    <w:rsid w:val="00A62F99"/>
    <w:rsid w:val="00AB4A58"/>
    <w:rsid w:val="00AD122D"/>
    <w:rsid w:val="00B27E7E"/>
    <w:rsid w:val="00B33156"/>
    <w:rsid w:val="00B506F3"/>
    <w:rsid w:val="00B96FC2"/>
    <w:rsid w:val="00BB5B62"/>
    <w:rsid w:val="00BE4359"/>
    <w:rsid w:val="00BE6241"/>
    <w:rsid w:val="00BE77ED"/>
    <w:rsid w:val="00C41428"/>
    <w:rsid w:val="00C42FA6"/>
    <w:rsid w:val="00CC1454"/>
    <w:rsid w:val="00D32469"/>
    <w:rsid w:val="00D5586D"/>
    <w:rsid w:val="00D73FBC"/>
    <w:rsid w:val="00D76DBF"/>
    <w:rsid w:val="00D841E4"/>
    <w:rsid w:val="00D968E4"/>
    <w:rsid w:val="00DB0720"/>
    <w:rsid w:val="00DC5FE2"/>
    <w:rsid w:val="00DC66F2"/>
    <w:rsid w:val="00DD7DCD"/>
    <w:rsid w:val="00DF366A"/>
    <w:rsid w:val="00E11F6C"/>
    <w:rsid w:val="00E247E4"/>
    <w:rsid w:val="00E33F39"/>
    <w:rsid w:val="00E374DB"/>
    <w:rsid w:val="00E575FF"/>
    <w:rsid w:val="00E723F6"/>
    <w:rsid w:val="00E96B65"/>
    <w:rsid w:val="00EC0D56"/>
    <w:rsid w:val="00EC1C46"/>
    <w:rsid w:val="00ED1631"/>
    <w:rsid w:val="00F15B35"/>
    <w:rsid w:val="00F22739"/>
    <w:rsid w:val="00F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896A"/>
  <w15:chartTrackingRefBased/>
  <w15:docId w15:val="{CCF7892F-8245-4073-A70D-3457663A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6B4C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C5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B07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5B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2019-12-13T05:37:00Z</cp:lastPrinted>
  <dcterms:created xsi:type="dcterms:W3CDTF">2022-12-27T12:44:00Z</dcterms:created>
  <dcterms:modified xsi:type="dcterms:W3CDTF">2023-01-02T08:18:00Z</dcterms:modified>
</cp:coreProperties>
</file>